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1D9E6" w14:textId="738736A6" w:rsidR="007A27F9" w:rsidRDefault="00BC639D" w:rsidP="00BC639D">
      <w:pPr>
        <w:jc w:val="center"/>
      </w:pPr>
      <w:r>
        <w:t>LINK DOCUMENTI ANTIRICICLAGGIO</w:t>
      </w:r>
    </w:p>
    <w:p w14:paraId="25487BD0" w14:textId="68C297A0" w:rsidR="00BC639D" w:rsidRDefault="00BC639D" w:rsidP="00BC639D">
      <w:pPr>
        <w:jc w:val="center"/>
      </w:pPr>
    </w:p>
    <w:p w14:paraId="70947077" w14:textId="77777777" w:rsidR="00BC639D" w:rsidRDefault="00BC639D" w:rsidP="00BC639D">
      <w:pPr>
        <w:rPr>
          <w:rFonts w:eastAsia="Times New Roman"/>
        </w:rPr>
      </w:pPr>
      <w:r>
        <w:rPr>
          <w:rFonts w:eastAsia="Times New Roman"/>
        </w:rPr>
        <w:t xml:space="preserve">LINK diretto sui quaderni antiriciclaggio della UIF </w:t>
      </w:r>
    </w:p>
    <w:p w14:paraId="09AB739A" w14:textId="77777777" w:rsidR="00BC639D" w:rsidRDefault="00A22EA1" w:rsidP="00BC639D">
      <w:pPr>
        <w:rPr>
          <w:rFonts w:ascii="Tahoma" w:eastAsia="Times New Roman" w:hAnsi="Tahoma" w:cs="Tahoma"/>
        </w:rPr>
      </w:pPr>
      <w:hyperlink r:id="rId4" w:history="1">
        <w:r w:rsidR="00BC639D">
          <w:rPr>
            <w:rStyle w:val="Collegamentoipertestuale"/>
            <w:rFonts w:ascii="Tahoma" w:eastAsia="Times New Roman" w:hAnsi="Tahoma" w:cs="Tahoma"/>
          </w:rPr>
          <w:t>https://uif.bancaditalia.it/pubblicazioni/quaderni/index.html?com.dotmarketing.htmlpage.language=102</w:t>
        </w:r>
      </w:hyperlink>
    </w:p>
    <w:p w14:paraId="117EA3DB" w14:textId="77777777" w:rsidR="00BC639D" w:rsidRDefault="00BC639D" w:rsidP="00BC639D">
      <w:pPr>
        <w:rPr>
          <w:rFonts w:ascii="Tahoma" w:eastAsia="Times New Roman" w:hAnsi="Tahoma" w:cs="Tahoma"/>
        </w:rPr>
      </w:pPr>
    </w:p>
    <w:p w14:paraId="4260B1EB" w14:textId="77777777" w:rsidR="00BC639D" w:rsidRDefault="00BC639D" w:rsidP="00BC639D">
      <w:pPr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LINK diretto sulle FAQ del MEF</w:t>
      </w:r>
    </w:p>
    <w:p w14:paraId="12966867" w14:textId="77777777" w:rsidR="00BC639D" w:rsidRDefault="00A22EA1" w:rsidP="00BC639D">
      <w:pPr>
        <w:rPr>
          <w:rFonts w:ascii="Calibri" w:eastAsia="Times New Roman" w:hAnsi="Calibri" w:cs="Calibri"/>
        </w:rPr>
      </w:pPr>
      <w:hyperlink r:id="rId5" w:history="1">
        <w:r w:rsidR="00BC639D">
          <w:rPr>
            <w:rStyle w:val="Collegamentoipertestuale"/>
            <w:rFonts w:eastAsia="Times New Roman"/>
          </w:rPr>
          <w:t>https://www.dt.mef.gov.it/it/attivita_istituzionali/prevenzione_reati_finanziari/faq_prevenzione_reati/</w:t>
        </w:r>
      </w:hyperlink>
      <w:r w:rsidR="00BC639D">
        <w:rPr>
          <w:rFonts w:eastAsia="Times New Roman"/>
        </w:rPr>
        <w:t xml:space="preserve"> </w:t>
      </w:r>
    </w:p>
    <w:p w14:paraId="2F2FFDB4" w14:textId="77777777" w:rsidR="00BC639D" w:rsidRDefault="00BC639D" w:rsidP="00BC639D">
      <w:pPr>
        <w:rPr>
          <w:rFonts w:eastAsia="Times New Roman"/>
        </w:rPr>
      </w:pPr>
    </w:p>
    <w:p w14:paraId="5F24A467" w14:textId="77777777" w:rsidR="00BC639D" w:rsidRDefault="00BC639D" w:rsidP="00BC639D">
      <w:pPr>
        <w:rPr>
          <w:rFonts w:eastAsia="Times New Roman"/>
        </w:rPr>
      </w:pPr>
      <w:r>
        <w:rPr>
          <w:rFonts w:eastAsia="Times New Roman"/>
        </w:rPr>
        <w:t>LINK diretto al SIAR per le comunicazioni di violazione dei limiti al trasferimento del contante:</w:t>
      </w:r>
    </w:p>
    <w:p w14:paraId="0C3FD6C1" w14:textId="1DBF9E67" w:rsidR="00BC639D" w:rsidRDefault="00A22EA1" w:rsidP="00BC639D">
      <w:pPr>
        <w:jc w:val="both"/>
        <w:rPr>
          <w:rStyle w:val="Collegamentoipertestuale"/>
          <w:rFonts w:eastAsia="Times New Roman"/>
        </w:rPr>
      </w:pPr>
      <w:hyperlink r:id="rId6" w:history="1">
        <w:r w:rsidR="00BC639D">
          <w:rPr>
            <w:rStyle w:val="Collegamentoipertestuale"/>
            <w:rFonts w:eastAsia="Times New Roman"/>
          </w:rPr>
          <w:t>https://siar.mef.gov.it/default.html?ReturnUrl=%2f</w:t>
        </w:r>
      </w:hyperlink>
    </w:p>
    <w:p w14:paraId="23DEE7A9" w14:textId="77777777" w:rsidR="00A22EA1" w:rsidRDefault="00A22EA1" w:rsidP="00A22EA1">
      <w:pPr>
        <w:rPr>
          <w:rFonts w:ascii="Tahoma" w:hAnsi="Tahoma" w:cs="Tahoma"/>
        </w:rPr>
      </w:pPr>
    </w:p>
    <w:p w14:paraId="76044B51" w14:textId="5D9657AD" w:rsidR="00A22EA1" w:rsidRDefault="00A22EA1" w:rsidP="00A22EA1">
      <w:pPr>
        <w:rPr>
          <w:rFonts w:ascii="Tahoma" w:hAnsi="Tahoma" w:cs="Tahoma"/>
        </w:rPr>
      </w:pPr>
      <w:r>
        <w:rPr>
          <w:rFonts w:ascii="Tahoma" w:hAnsi="Tahoma" w:cs="Tahoma"/>
        </w:rPr>
        <w:t>LINK</w:t>
      </w:r>
      <w:r>
        <w:rPr>
          <w:rFonts w:ascii="Tahoma" w:hAnsi="Tahoma" w:cs="Tahoma"/>
        </w:rPr>
        <w:t xml:space="preserve"> pagina per l'accesso al portale Infostat-UIF per le S.O.S.</w:t>
      </w:r>
    </w:p>
    <w:p w14:paraId="772298A6" w14:textId="77777777" w:rsidR="00A22EA1" w:rsidRDefault="00A22EA1" w:rsidP="00A22EA1">
      <w:pPr>
        <w:rPr>
          <w:rFonts w:ascii="Tahoma" w:hAnsi="Tahoma" w:cs="Tahoma"/>
        </w:rPr>
      </w:pPr>
      <w:hyperlink r:id="rId7" w:history="1">
        <w:r>
          <w:rPr>
            <w:rStyle w:val="Collegamentoipertestuale"/>
            <w:rFonts w:ascii="Tahoma" w:hAnsi="Tahoma" w:cs="Tahoma"/>
          </w:rPr>
          <w:t>https://uif.bancaditalia.it/portale-infostat-uif/modalita-accesso/index.html</w:t>
        </w:r>
      </w:hyperlink>
    </w:p>
    <w:p w14:paraId="054704A8" w14:textId="77777777" w:rsidR="00A22EA1" w:rsidRDefault="00A22EA1" w:rsidP="00A22EA1">
      <w:pPr>
        <w:rPr>
          <w:rFonts w:ascii="Tahoma" w:hAnsi="Tahoma" w:cs="Tahoma"/>
        </w:rPr>
      </w:pPr>
    </w:p>
    <w:p w14:paraId="5B2CA25E" w14:textId="77777777" w:rsidR="00A22EA1" w:rsidRDefault="00A22EA1" w:rsidP="00BC639D">
      <w:pPr>
        <w:jc w:val="both"/>
      </w:pPr>
    </w:p>
    <w:sectPr w:rsidR="00A22E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39D"/>
    <w:rsid w:val="007A27F9"/>
    <w:rsid w:val="00A22EA1"/>
    <w:rsid w:val="00BC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E07B"/>
  <w15:chartTrackingRefBased/>
  <w15:docId w15:val="{5FE67F4F-9A39-44F5-B697-409E0FAC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BC6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1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if.bancaditalia.it/portale-infostat-uif/modalita-accesso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ar.mef.gov.it/default.html?ReturnUrl=%2f" TargetMode="External"/><Relationship Id="rId5" Type="http://schemas.openxmlformats.org/officeDocument/2006/relationships/hyperlink" Target="https://www.dt.mef.gov.it/it/attivita_istituzionali/prevenzione_reati_finanziari/faq_prevenzione_reati/" TargetMode="External"/><Relationship Id="rId4" Type="http://schemas.openxmlformats.org/officeDocument/2006/relationships/hyperlink" Target="https://uif.bancaditalia.it/pubblicazioni/quaderni/index.html?com.dotmarketing.htmlpage.language=10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Paternicola</dc:creator>
  <cp:keywords/>
  <dc:description/>
  <cp:lastModifiedBy>Daniele Paternicola</cp:lastModifiedBy>
  <cp:revision>2</cp:revision>
  <dcterms:created xsi:type="dcterms:W3CDTF">2022-09-29T06:24:00Z</dcterms:created>
  <dcterms:modified xsi:type="dcterms:W3CDTF">2022-09-29T06:39:00Z</dcterms:modified>
</cp:coreProperties>
</file>