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84EC" w14:textId="11CE1532" w:rsidR="00F51137" w:rsidRDefault="00F51137" w:rsidP="00F51137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onotype Corsiva" w:hAnsi="Monotype Corsiva"/>
        </w:rPr>
      </w:pPr>
    </w:p>
    <w:p w14:paraId="5F753550" w14:textId="77777777" w:rsidR="00F51137" w:rsidRDefault="00F51137" w:rsidP="00F51137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onotype Corsiva" w:hAnsi="Monotype Corsiva"/>
          <w:sz w:val="28"/>
          <w:szCs w:val="28"/>
        </w:rPr>
      </w:pPr>
    </w:p>
    <w:p w14:paraId="09FCA006" w14:textId="1D7305DD" w:rsidR="00F11B0D" w:rsidRDefault="00F11B0D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0D4652">
        <w:rPr>
          <w:b/>
          <w:bCs/>
          <w:sz w:val="32"/>
          <w:szCs w:val="32"/>
        </w:rPr>
        <w:t>VADEMECUM PROCEDURA DI CIRCOLARIZZAZIONE</w:t>
      </w:r>
    </w:p>
    <w:p w14:paraId="60B4B39E" w14:textId="77777777" w:rsidR="000D4652" w:rsidRPr="000D4652" w:rsidRDefault="000D4652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2FEF750E" w14:textId="3D66CCFB" w:rsidR="00605B75" w:rsidRDefault="00F11B0D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t xml:space="preserve">Dopo aver ricevuto autorizzazione del Giudice per l’accesso </w:t>
      </w:r>
      <w:r>
        <w:rPr>
          <w:sz w:val="21"/>
          <w:szCs w:val="21"/>
        </w:rPr>
        <w:t xml:space="preserve">ai dati contenuti nell’anagrafe tributaria nonché alle altre banche dati pubbliche, meglio indicate dal comma 10 dell’art. 15, trasmettere a mezzo </w:t>
      </w:r>
      <w:proofErr w:type="spellStart"/>
      <w:r>
        <w:rPr>
          <w:sz w:val="21"/>
          <w:szCs w:val="21"/>
        </w:rPr>
        <w:t>pec</w:t>
      </w:r>
      <w:proofErr w:type="spellEnd"/>
      <w:r>
        <w:rPr>
          <w:sz w:val="21"/>
          <w:szCs w:val="21"/>
        </w:rPr>
        <w:t xml:space="preserve"> personale le richieste ai vari enti istituzionali e i creditori privati (banche, finanziarie, fornitori), secondo modelli allegati.</w:t>
      </w:r>
    </w:p>
    <w:p w14:paraId="2BD29040" w14:textId="77777777" w:rsidR="000D4652" w:rsidRDefault="000D4652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</w:p>
    <w:p w14:paraId="4D44BAA5" w14:textId="496B88AA" w:rsidR="000D4652" w:rsidRDefault="000D4652" w:rsidP="000D4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1"/>
          <w:szCs w:val="21"/>
        </w:rPr>
      </w:pPr>
      <w:r>
        <w:rPr>
          <w:sz w:val="21"/>
          <w:szCs w:val="21"/>
        </w:rPr>
        <w:t>§§§§§§</w:t>
      </w:r>
    </w:p>
    <w:p w14:paraId="3D271615" w14:textId="77777777" w:rsidR="000D4652" w:rsidRDefault="000D4652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</w:p>
    <w:p w14:paraId="106A61DF" w14:textId="77777777" w:rsidR="00F11B0D" w:rsidRDefault="00F11B0D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 xml:space="preserve">- Agenzia delle Entrate: chiedere posizione </w:t>
      </w:r>
      <w:r w:rsidR="00782DE8">
        <w:rPr>
          <w:sz w:val="21"/>
          <w:szCs w:val="21"/>
        </w:rPr>
        <w:t>debitoria</w:t>
      </w:r>
      <w:r>
        <w:rPr>
          <w:sz w:val="21"/>
          <w:szCs w:val="21"/>
        </w:rPr>
        <w:t xml:space="preserve"> ed accesso cassetto fiscale (con modulo apposito)</w:t>
      </w:r>
      <w:r w:rsidR="00997EDD">
        <w:rPr>
          <w:sz w:val="21"/>
          <w:szCs w:val="21"/>
        </w:rPr>
        <w:t xml:space="preserve"> tramite il canale Entratel per i commercialisti, altrimenti chiedere credenziali </w:t>
      </w:r>
      <w:proofErr w:type="spellStart"/>
      <w:r w:rsidR="00997EDD">
        <w:rPr>
          <w:sz w:val="21"/>
          <w:szCs w:val="21"/>
        </w:rPr>
        <w:t>fisconline</w:t>
      </w:r>
      <w:proofErr w:type="spellEnd"/>
      <w:r w:rsidR="00997EDD">
        <w:rPr>
          <w:sz w:val="21"/>
          <w:szCs w:val="21"/>
        </w:rPr>
        <w:t xml:space="preserve"> per conto dell’istante e farsele consegnare solo per lo stretto tempo necessario alla consultazione e prelievo dati.</w:t>
      </w:r>
    </w:p>
    <w:p w14:paraId="5C395BF0" w14:textId="77777777" w:rsidR="00F11B0D" w:rsidRDefault="00F11B0D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 xml:space="preserve">- Automobile Club d’Italia – ufficio </w:t>
      </w:r>
      <w:proofErr w:type="spellStart"/>
      <w:r>
        <w:rPr>
          <w:sz w:val="21"/>
          <w:szCs w:val="21"/>
        </w:rPr>
        <w:t>prov.le</w:t>
      </w:r>
      <w:proofErr w:type="spellEnd"/>
      <w:r>
        <w:rPr>
          <w:sz w:val="21"/>
          <w:szCs w:val="21"/>
        </w:rPr>
        <w:t xml:space="preserve"> di Agrigento: chiedere visura beni mobili registrati (con modulo apposito);</w:t>
      </w:r>
    </w:p>
    <w:p w14:paraId="1F88DB4F" w14:textId="77777777" w:rsidR="00F11B0D" w:rsidRDefault="00F11B0D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="00782DE8">
        <w:rPr>
          <w:sz w:val="21"/>
          <w:szCs w:val="21"/>
        </w:rPr>
        <w:t>Camera di Commercio: chiedere eventuale posizione debitoria e visura protesti (senza pagamento di diritti);</w:t>
      </w:r>
    </w:p>
    <w:p w14:paraId="6052265C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>- Comune di residenza: chiedere posizione debitoria</w:t>
      </w:r>
    </w:p>
    <w:p w14:paraId="4A968E42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>- Inail e Inps: chiedere eventuale posizione debitoria e rendite/pensioni</w:t>
      </w:r>
    </w:p>
    <w:p w14:paraId="0CDC56F7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>- Riscossione Sicilia Spa: chiedere estratto di ruolo e singole cartelle</w:t>
      </w:r>
    </w:p>
    <w:p w14:paraId="7C01052A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1"/>
          <w:szCs w:val="21"/>
        </w:rPr>
      </w:pPr>
      <w:r>
        <w:rPr>
          <w:sz w:val="21"/>
          <w:szCs w:val="21"/>
        </w:rPr>
        <w:t>- Banca d’Italia: chiedere accesso dati CAI e Centrale rischi (con appositi moduli)</w:t>
      </w:r>
    </w:p>
    <w:p w14:paraId="4E300861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sz w:val="21"/>
          <w:szCs w:val="21"/>
        </w:rPr>
        <w:t xml:space="preserve">- CRIF: </w:t>
      </w:r>
      <w:r>
        <w:t>dati registrati sul Sistema di Informazioni Creditizie (SIC) di CRIF</w:t>
      </w:r>
    </w:p>
    <w:p w14:paraId="23BE4F46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Procura della Repubblica: chiedere certificato penale e carichi pendenti</w:t>
      </w:r>
    </w:p>
    <w:p w14:paraId="56F408B2" w14:textId="77777777" w:rsidR="00782DE8" w:rsidRDefault="00782DE8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Banche e finanziarie</w:t>
      </w:r>
      <w:r w:rsidR="00C92033">
        <w:t>; chiedere posizione debitoria con specifica capitale, interessi, spese ed eventuale titolo di privilegio</w:t>
      </w:r>
    </w:p>
    <w:p w14:paraId="6AFE6D74" w14:textId="77777777" w:rsidR="003822EA" w:rsidRDefault="003822EA" w:rsidP="00F1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eventuali fornitori</w:t>
      </w:r>
      <w:r w:rsidR="00C92033">
        <w:t>: chiedere posizione debitoria, indicando se possibile, il debito risultante dalle scritture contabili</w:t>
      </w:r>
    </w:p>
    <w:p w14:paraId="3DB9DE59" w14:textId="77777777" w:rsidR="00F51137" w:rsidRDefault="00F51137" w:rsidP="00F51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E93C2B1" w14:textId="77777777" w:rsidR="00F51137" w:rsidRDefault="00F51137" w:rsidP="00F51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A0C948" w14:textId="77777777" w:rsidR="00F51137" w:rsidRDefault="00F51137" w:rsidP="00F51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6A5DA" w14:textId="77777777" w:rsidR="00F51137" w:rsidRDefault="00F51137" w:rsidP="00F51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F511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B346D" w14:textId="77777777" w:rsidR="00926AF5" w:rsidRDefault="00926AF5" w:rsidP="00F51137">
      <w:pPr>
        <w:spacing w:after="0" w:line="240" w:lineRule="auto"/>
      </w:pPr>
      <w:r>
        <w:separator/>
      </w:r>
    </w:p>
  </w:endnote>
  <w:endnote w:type="continuationSeparator" w:id="0">
    <w:p w14:paraId="4E6C6FA9" w14:textId="77777777" w:rsidR="00926AF5" w:rsidRDefault="00926AF5" w:rsidP="00F5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118BF" w14:textId="77777777" w:rsidR="00926AF5" w:rsidRDefault="00926AF5" w:rsidP="00F51137">
      <w:pPr>
        <w:spacing w:after="0" w:line="240" w:lineRule="auto"/>
      </w:pPr>
      <w:r>
        <w:separator/>
      </w:r>
    </w:p>
  </w:footnote>
  <w:footnote w:type="continuationSeparator" w:id="0">
    <w:p w14:paraId="583C00E3" w14:textId="77777777" w:rsidR="00926AF5" w:rsidRDefault="00926AF5" w:rsidP="00F51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37"/>
    <w:rsid w:val="000D4652"/>
    <w:rsid w:val="003822EA"/>
    <w:rsid w:val="004B3320"/>
    <w:rsid w:val="00605B75"/>
    <w:rsid w:val="00730A0D"/>
    <w:rsid w:val="00782DE8"/>
    <w:rsid w:val="007E0872"/>
    <w:rsid w:val="00812B62"/>
    <w:rsid w:val="00830C47"/>
    <w:rsid w:val="00926AF5"/>
    <w:rsid w:val="00997EDD"/>
    <w:rsid w:val="00C92033"/>
    <w:rsid w:val="00EC69F6"/>
    <w:rsid w:val="00EF577D"/>
    <w:rsid w:val="00F0546D"/>
    <w:rsid w:val="00F11B0D"/>
    <w:rsid w:val="00F5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C0C7"/>
  <w15:chartTrackingRefBased/>
  <w15:docId w15:val="{C4309202-AC78-4C0C-849C-50CE706E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1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51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1137"/>
  </w:style>
  <w:style w:type="paragraph" w:styleId="Pidipagina">
    <w:name w:val="footer"/>
    <w:basedOn w:val="Normale"/>
    <w:link w:val="PidipaginaCarattere"/>
    <w:uiPriority w:val="99"/>
    <w:unhideWhenUsed/>
    <w:rsid w:val="00F51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1137"/>
  </w:style>
  <w:style w:type="character" w:styleId="Collegamentoipertestuale">
    <w:name w:val="Hyperlink"/>
    <w:basedOn w:val="Carpredefinitoparagrafo"/>
    <w:uiPriority w:val="99"/>
    <w:unhideWhenUsed/>
    <w:rsid w:val="00F51137"/>
    <w:rPr>
      <w:color w:val="0563C1" w:themeColor="hyperlink"/>
      <w:u w:val="single"/>
    </w:rPr>
  </w:style>
  <w:style w:type="paragraph" w:customStyle="1" w:styleId="Default">
    <w:name w:val="Default"/>
    <w:rsid w:val="00F11B0D"/>
    <w:pPr>
      <w:autoSpaceDE w:val="0"/>
      <w:autoSpaceDN w:val="0"/>
      <w:adjustRightInd w:val="0"/>
      <w:spacing w:after="0" w:line="240" w:lineRule="auto"/>
    </w:pPr>
    <w:rPr>
      <w:rFonts w:ascii="Goudy Old Style" w:hAnsi="Goudy Old Style" w:cs="Goudy Old Style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11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Lentini Lentini</dc:creator>
  <cp:keywords/>
  <dc:description/>
  <cp:lastModifiedBy>stella</cp:lastModifiedBy>
  <cp:revision>3</cp:revision>
  <dcterms:created xsi:type="dcterms:W3CDTF">2021-09-18T07:48:00Z</dcterms:created>
  <dcterms:modified xsi:type="dcterms:W3CDTF">2021-12-03T10:57:00Z</dcterms:modified>
</cp:coreProperties>
</file>